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A0" w:rsidRPr="003E437D" w:rsidRDefault="001F60A0" w:rsidP="001F60A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437D">
        <w:rPr>
          <w:noProof/>
          <w:sz w:val="28"/>
          <w:szCs w:val="28"/>
          <w:lang w:eastAsia="bg-BG"/>
        </w:rPr>
        <w:drawing>
          <wp:inline distT="0" distB="0" distL="0" distR="0" wp14:anchorId="4BD8BD46" wp14:editId="54E1FD45">
            <wp:extent cx="1676400" cy="51349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905" cy="513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437D">
        <w:rPr>
          <w:noProof/>
          <w:sz w:val="28"/>
          <w:szCs w:val="28"/>
          <w:lang w:eastAsia="bg-BG"/>
        </w:rPr>
        <w:t xml:space="preserve">     </w:t>
      </w:r>
      <w:r w:rsidRPr="003E437D">
        <w:rPr>
          <w:noProof/>
          <w:sz w:val="28"/>
          <w:szCs w:val="28"/>
          <w:lang w:val="en-US" w:eastAsia="bg-BG"/>
        </w:rPr>
        <w:t xml:space="preserve">                                                              </w:t>
      </w:r>
      <w:r w:rsidR="003E437D" w:rsidRPr="003E437D">
        <w:rPr>
          <w:noProof/>
          <w:sz w:val="28"/>
          <w:szCs w:val="28"/>
          <w:lang w:eastAsia="bg-BG"/>
        </w:rPr>
        <w:drawing>
          <wp:inline distT="0" distB="0" distL="0" distR="0" wp14:anchorId="7CBE2DE8" wp14:editId="26F4286D">
            <wp:extent cx="713267" cy="676275"/>
            <wp:effectExtent l="0" t="0" r="0" b="0"/>
            <wp:docPr id="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44" cy="67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E437D">
        <w:rPr>
          <w:noProof/>
          <w:sz w:val="28"/>
          <w:szCs w:val="28"/>
          <w:lang w:val="en-US" w:eastAsia="bg-BG"/>
        </w:rPr>
        <w:t xml:space="preserve">                                      </w:t>
      </w:r>
      <w:r w:rsidRPr="003E437D">
        <w:rPr>
          <w:noProof/>
          <w:sz w:val="28"/>
          <w:szCs w:val="28"/>
          <w:lang w:eastAsia="bg-BG"/>
        </w:rPr>
        <w:t xml:space="preserve">                                                                                                   </w:t>
      </w:r>
    </w:p>
    <w:p w:rsidR="003E437D" w:rsidRPr="003E437D" w:rsidRDefault="003E437D" w:rsidP="003E437D">
      <w:pPr>
        <w:pStyle w:val="BalloonText"/>
        <w:tabs>
          <w:tab w:val="left" w:pos="0"/>
        </w:tabs>
        <w:rPr>
          <w:sz w:val="10"/>
          <w:szCs w:val="10"/>
          <w:lang w:val="en-US"/>
        </w:rPr>
      </w:pP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 w:cs="Times New Roman"/>
          <w:sz w:val="32"/>
          <w:szCs w:val="32"/>
        </w:rPr>
        <w:tab/>
      </w:r>
      <w:r w:rsidRPr="003E437D">
        <w:rPr>
          <w:rFonts w:ascii="Times New Roman" w:hAnsi="Times New Roman"/>
          <w:sz w:val="10"/>
          <w:szCs w:val="10"/>
        </w:rPr>
        <w:t>МИНИСТЕРСТВО НА ЗДРАВЕОПАЗВАНЕТО</w:t>
      </w:r>
    </w:p>
    <w:p w:rsidR="003E437D" w:rsidRPr="003E437D" w:rsidRDefault="003E437D" w:rsidP="003E437D">
      <w:pPr>
        <w:rPr>
          <w:rFonts w:ascii="Times New Roman" w:hAnsi="Times New Roman"/>
          <w:sz w:val="10"/>
          <w:szCs w:val="10"/>
          <w:lang w:val="en-US"/>
        </w:rPr>
      </w:pPr>
      <w:r w:rsidRPr="00DA7D8B">
        <w:rPr>
          <w:rFonts w:ascii="Times New Roman" w:hAnsi="Times New Roman"/>
          <w:b/>
          <w:sz w:val="10"/>
          <w:szCs w:val="10"/>
        </w:rPr>
        <w:t xml:space="preserve">             </w:t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</w:r>
      <w:r>
        <w:rPr>
          <w:rFonts w:ascii="Times New Roman" w:hAnsi="Times New Roman"/>
          <w:b/>
          <w:sz w:val="10"/>
          <w:szCs w:val="10"/>
        </w:rPr>
        <w:tab/>
        <w:t xml:space="preserve">                  </w:t>
      </w:r>
      <w:r w:rsidRPr="003E437D">
        <w:rPr>
          <w:rFonts w:ascii="Times New Roman" w:hAnsi="Times New Roman"/>
          <w:sz w:val="10"/>
          <w:szCs w:val="10"/>
        </w:rPr>
        <w:t>РЕПУБЛИКА БЪЛГАРИЯ</w:t>
      </w:r>
    </w:p>
    <w:p w:rsidR="003E437D" w:rsidRDefault="003E437D" w:rsidP="00C9416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161" w:rsidRPr="00C94161" w:rsidRDefault="00C94161" w:rsidP="00C9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161">
        <w:rPr>
          <w:rFonts w:ascii="Times New Roman" w:hAnsi="Times New Roman" w:cs="Times New Roman"/>
          <w:b/>
          <w:sz w:val="32"/>
          <w:szCs w:val="32"/>
        </w:rPr>
        <w:t>ПРОГРАМА BG07</w:t>
      </w:r>
    </w:p>
    <w:p w:rsidR="006C694F" w:rsidRPr="001F60A0" w:rsidRDefault="00C94161" w:rsidP="00C9416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4161">
        <w:rPr>
          <w:rFonts w:ascii="Times New Roman" w:hAnsi="Times New Roman" w:cs="Times New Roman"/>
          <w:b/>
          <w:sz w:val="32"/>
          <w:szCs w:val="32"/>
        </w:rPr>
        <w:t>„ИНИЦИАТИВИ ЗА ОБЩЕСТВЕНО ЗДРАВЕ“</w:t>
      </w:r>
    </w:p>
    <w:p w:rsidR="001F60A0" w:rsidRDefault="001F60A0" w:rsidP="001F60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eastAsia="Times New Roman" w:hAnsi="TimesNewRomanPS-BoldItalicMT" w:cs="TimesNewRomanPS-BoldItalicMT"/>
          <w:b/>
          <w:bCs/>
          <w:iCs/>
          <w:color w:val="000000"/>
          <w:sz w:val="28"/>
          <w:szCs w:val="28"/>
          <w:lang w:eastAsia="bg-BG"/>
        </w:rPr>
      </w:pPr>
      <w:r w:rsidRPr="001F60A0">
        <w:rPr>
          <w:rFonts w:ascii="TimesNewRomanPS-BoldItalicMT" w:eastAsia="Times New Roman" w:hAnsi="TimesNewRomanPS-BoldItalicMT" w:cs="TimesNewRomanPS-BoldItalicMT"/>
          <w:b/>
          <w:bCs/>
          <w:iCs/>
          <w:color w:val="000000"/>
          <w:sz w:val="28"/>
          <w:szCs w:val="28"/>
          <w:lang w:eastAsia="bg-BG"/>
        </w:rPr>
        <w:t>О Б Я В А</w:t>
      </w:r>
    </w:p>
    <w:p w:rsidR="001F60A0" w:rsidRPr="001F60A0" w:rsidRDefault="001F60A0" w:rsidP="00106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eastAsia="Times New Roman" w:hAnsi="TimesNewRomanPS-BoldItalicMT" w:cs="TimesNewRomanPS-BoldItalicMT"/>
          <w:b/>
          <w:bCs/>
          <w:iCs/>
          <w:color w:val="000000"/>
          <w:sz w:val="28"/>
          <w:szCs w:val="28"/>
          <w:lang w:eastAsia="bg-BG"/>
        </w:rPr>
      </w:pPr>
    </w:p>
    <w:p w:rsidR="009C6AD1" w:rsidRDefault="00C94161" w:rsidP="00C9416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1F60A0" w:rsidRPr="001F60A0">
        <w:rPr>
          <w:rFonts w:ascii="Times New Roman" w:eastAsia="Times New Roman" w:hAnsi="Times New Roman" w:cs="Times New Roman"/>
          <w:sz w:val="24"/>
          <w:szCs w:val="24"/>
        </w:rPr>
        <w:t xml:space="preserve">ъв връзка с необходимостта от наемане на външни експерти за </w:t>
      </w:r>
      <w:r w:rsidR="001F60A0" w:rsidRPr="00AE0F33">
        <w:rPr>
          <w:rFonts w:ascii="Times New Roman" w:eastAsia="Times New Roman" w:hAnsi="Times New Roman" w:cs="Times New Roman"/>
          <w:sz w:val="24"/>
          <w:szCs w:val="24"/>
        </w:rPr>
        <w:t xml:space="preserve">оценка на проектни предложения </w:t>
      </w:r>
      <w:r w:rsidR="009C6AD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94161">
        <w:rPr>
          <w:rFonts w:ascii="Times New Roman" w:eastAsia="Times New Roman" w:hAnsi="Times New Roman" w:cs="Times New Roman"/>
          <w:sz w:val="24"/>
          <w:szCs w:val="24"/>
        </w:rPr>
        <w:t>Програма „Инициативи за обществено здраве“, финансирана чрез Финансовия механизъм на Европейското икономическо пространство и Норвежкия финансов механизъм (ФМ на ЕИП и НФМ) 2009-2014 г.</w:t>
      </w:r>
      <w:r w:rsidR="009C6AD1">
        <w:rPr>
          <w:rFonts w:ascii="Times New Roman" w:eastAsia="Times New Roman" w:hAnsi="Times New Roman" w:cs="Times New Roman"/>
          <w:sz w:val="24"/>
          <w:szCs w:val="24"/>
        </w:rPr>
        <w:t>, по следните мерки:</w:t>
      </w:r>
    </w:p>
    <w:p w:rsidR="009C6AD1" w:rsidRPr="009C6AD1" w:rsidRDefault="009C6AD1" w:rsidP="009C6AD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6A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AD1">
        <w:rPr>
          <w:rFonts w:ascii="Times New Roman" w:eastAsia="Times New Roman" w:hAnsi="Times New Roman" w:cs="Times New Roman"/>
          <w:sz w:val="24"/>
          <w:szCs w:val="24"/>
        </w:rPr>
        <w:tab/>
        <w:t>Мярка 1: Подобряване на системата за психично здраве на българските граждани;</w:t>
      </w:r>
    </w:p>
    <w:p w:rsidR="009C6AD1" w:rsidRPr="009C6AD1" w:rsidRDefault="009C6AD1" w:rsidP="009C6AD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6A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AD1">
        <w:rPr>
          <w:rFonts w:ascii="Times New Roman" w:eastAsia="Times New Roman" w:hAnsi="Times New Roman" w:cs="Times New Roman"/>
          <w:sz w:val="24"/>
          <w:szCs w:val="24"/>
        </w:rPr>
        <w:tab/>
        <w:t>Мярка 2: Подобрен достъп до качествени услуги за сексуално и репродуктивно здраве на юноши на възраст от 10 до 19 години с акцент върху уязвимите групи, най-вече роми и хора, живеещи в отдалечени райони;</w:t>
      </w:r>
    </w:p>
    <w:p w:rsidR="009C6AD1" w:rsidRPr="009C6AD1" w:rsidRDefault="009C6AD1" w:rsidP="009C6AD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6A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AD1">
        <w:rPr>
          <w:rFonts w:ascii="Times New Roman" w:eastAsia="Times New Roman" w:hAnsi="Times New Roman" w:cs="Times New Roman"/>
          <w:sz w:val="24"/>
          <w:szCs w:val="24"/>
        </w:rPr>
        <w:tab/>
        <w:t xml:space="preserve">Мярка 5: Подобряване на достъпа до и качеството на грижите за деца с психични, генетични и </w:t>
      </w:r>
      <w:proofErr w:type="spellStart"/>
      <w:r w:rsidRPr="009C6AD1">
        <w:rPr>
          <w:rFonts w:ascii="Times New Roman" w:eastAsia="Times New Roman" w:hAnsi="Times New Roman" w:cs="Times New Roman"/>
          <w:sz w:val="24"/>
          <w:szCs w:val="24"/>
        </w:rPr>
        <w:t>онкохематологични</w:t>
      </w:r>
      <w:proofErr w:type="spellEnd"/>
      <w:r w:rsidRPr="009C6AD1">
        <w:rPr>
          <w:rFonts w:ascii="Times New Roman" w:eastAsia="Times New Roman" w:hAnsi="Times New Roman" w:cs="Times New Roman"/>
          <w:sz w:val="24"/>
          <w:szCs w:val="24"/>
        </w:rPr>
        <w:t xml:space="preserve"> заболявания (с акцент върху деца, страдащи от церебрална парализа, сърдечно-съдови заболявания, </w:t>
      </w:r>
      <w:proofErr w:type="spellStart"/>
      <w:r w:rsidRPr="009C6AD1">
        <w:rPr>
          <w:rFonts w:ascii="Times New Roman" w:eastAsia="Times New Roman" w:hAnsi="Times New Roman" w:cs="Times New Roman"/>
          <w:sz w:val="24"/>
          <w:szCs w:val="24"/>
        </w:rPr>
        <w:t>аутизъм</w:t>
      </w:r>
      <w:proofErr w:type="spellEnd"/>
      <w:r w:rsidRPr="009C6AD1">
        <w:rPr>
          <w:rFonts w:ascii="Times New Roman" w:eastAsia="Times New Roman" w:hAnsi="Times New Roman" w:cs="Times New Roman"/>
          <w:sz w:val="24"/>
          <w:szCs w:val="24"/>
        </w:rPr>
        <w:t xml:space="preserve"> и младежи, страдащи от хранителни разстройства) и соматични увреждания, причинени от инфекциозни заболявания (като </w:t>
      </w:r>
      <w:proofErr w:type="spellStart"/>
      <w:r w:rsidRPr="009C6AD1">
        <w:rPr>
          <w:rFonts w:ascii="Times New Roman" w:eastAsia="Times New Roman" w:hAnsi="Times New Roman" w:cs="Times New Roman"/>
          <w:sz w:val="24"/>
          <w:szCs w:val="24"/>
        </w:rPr>
        <w:t>полиомиелит</w:t>
      </w:r>
      <w:proofErr w:type="spellEnd"/>
      <w:r w:rsidRPr="009C6AD1">
        <w:rPr>
          <w:rFonts w:ascii="Times New Roman" w:eastAsia="Times New Roman" w:hAnsi="Times New Roman" w:cs="Times New Roman"/>
          <w:sz w:val="24"/>
          <w:szCs w:val="24"/>
        </w:rPr>
        <w:t>, бактериален менингит, морбили, туберкулоза, ХИВ/СПИН и т.н.);</w:t>
      </w:r>
    </w:p>
    <w:p w:rsidR="001F60A0" w:rsidRPr="001F60A0" w:rsidRDefault="009C6AD1" w:rsidP="009C6AD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6A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6AD1">
        <w:rPr>
          <w:rFonts w:ascii="Times New Roman" w:eastAsia="Times New Roman" w:hAnsi="Times New Roman" w:cs="Times New Roman"/>
          <w:sz w:val="24"/>
          <w:szCs w:val="24"/>
        </w:rPr>
        <w:tab/>
        <w:t>Мярка 6: Предоставяне на здравни услуги по домовете на бременни жени и деца до 3 години за групи в риск с акцент върху ромите.</w:t>
      </w:r>
    </w:p>
    <w:p w:rsidR="00AE0F33" w:rsidRDefault="00AE0F33" w:rsidP="00106D0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0A0" w:rsidRPr="001F60A0" w:rsidRDefault="001F60A0" w:rsidP="00106D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  <w:lang w:eastAsia="bg-BG"/>
        </w:rPr>
      </w:pPr>
      <w:r w:rsidRPr="001F60A0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  <w:lang w:eastAsia="bg-BG"/>
        </w:rPr>
        <w:t xml:space="preserve">ОБЯВЯВЯ КОНКУРС ЗА ИЗБОР НА ВЪНШНИ </w:t>
      </w:r>
      <w:r w:rsidR="00AE0F33" w:rsidRPr="00AE0F33">
        <w:rPr>
          <w:rFonts w:ascii="TimesNewRomanPS-BoldMT" w:eastAsia="Times New Roman" w:hAnsi="TimesNewRomanPS-BoldMT" w:cs="TimesNewRomanPS-BoldMT"/>
          <w:b/>
          <w:bCs/>
          <w:color w:val="000000"/>
          <w:sz w:val="28"/>
          <w:szCs w:val="28"/>
          <w:lang w:eastAsia="bg-BG"/>
        </w:rPr>
        <w:t>ОЦЕНИТЕЛИ</w:t>
      </w:r>
    </w:p>
    <w:p w:rsidR="006C694F" w:rsidRPr="001F60A0" w:rsidRDefault="006C694F" w:rsidP="00106D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694F" w:rsidRPr="001F60A0" w:rsidRDefault="00AE0F33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І.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МИНИМАЛНИ ОСНОВНИ ИЗИСКВАНИЯ КЪМ КАНДИДАТИТЕ ЗА ВЪНШНИ </w:t>
      </w:r>
    </w:p>
    <w:p w:rsidR="006C694F" w:rsidRPr="001F60A0" w:rsidRDefault="006C694F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ОЦЕНИТЕЛИ </w:t>
      </w:r>
    </w:p>
    <w:p w:rsidR="006C694F" w:rsidRPr="00AE0F33" w:rsidRDefault="00AE0F33" w:rsidP="00377F1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694F" w:rsidRPr="00AE0F33">
        <w:rPr>
          <w:rFonts w:ascii="Times New Roman" w:hAnsi="Times New Roman" w:cs="Times New Roman"/>
          <w:sz w:val="24"/>
          <w:szCs w:val="24"/>
        </w:rPr>
        <w:t xml:space="preserve">а са пълнолетни физически лица; </w:t>
      </w:r>
    </w:p>
    <w:p w:rsidR="006C694F" w:rsidRPr="00AE0F33" w:rsidRDefault="00AE0F33" w:rsidP="00106D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694F" w:rsidRPr="00AE0F33">
        <w:rPr>
          <w:rFonts w:ascii="Times New Roman" w:hAnsi="Times New Roman" w:cs="Times New Roman"/>
          <w:sz w:val="24"/>
          <w:szCs w:val="24"/>
        </w:rPr>
        <w:t xml:space="preserve">а не са поставени под запрещение; </w:t>
      </w:r>
    </w:p>
    <w:p w:rsidR="00DB7B94" w:rsidRDefault="009C5B5E" w:rsidP="00DB7B94">
      <w:pPr>
        <w:pStyle w:val="NormalWeb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r>
        <w:t xml:space="preserve">Да </w:t>
      </w:r>
      <w:r w:rsidR="00DB7B94">
        <w:t xml:space="preserve">притежават </w:t>
      </w:r>
      <w:r w:rsidR="00DB7B94" w:rsidRPr="00DB7B94">
        <w:t>минимална образователно-квалификационна степен – бакалавър</w:t>
      </w:r>
      <w:r w:rsidR="00DB7B94">
        <w:t xml:space="preserve">, </w:t>
      </w:r>
      <w:r w:rsidR="00DB7B94" w:rsidRPr="009B7DD3">
        <w:t xml:space="preserve">в областта на </w:t>
      </w:r>
      <w:r w:rsidR="00DB7B94">
        <w:t xml:space="preserve">здравеопазването, </w:t>
      </w:r>
      <w:r w:rsidR="00DB7B94" w:rsidRPr="009B7DD3">
        <w:t>социалните</w:t>
      </w:r>
      <w:r w:rsidR="00DB7B94">
        <w:t>, стопанските, природните, правните или инженерните</w:t>
      </w:r>
      <w:r w:rsidR="00DB7B94" w:rsidRPr="009B7DD3">
        <w:t xml:space="preserve"> </w:t>
      </w:r>
      <w:r w:rsidR="00DB7B94" w:rsidRPr="00E91BC5">
        <w:t>науки</w:t>
      </w:r>
      <w:r w:rsidR="00DB7B94">
        <w:t>;</w:t>
      </w:r>
    </w:p>
    <w:p w:rsidR="00EE550F" w:rsidRPr="00EE550F" w:rsidRDefault="00EE550F" w:rsidP="00EE55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0F">
        <w:rPr>
          <w:rFonts w:ascii="Times New Roman" w:hAnsi="Times New Roman" w:cs="Times New Roman"/>
          <w:sz w:val="24"/>
          <w:szCs w:val="24"/>
        </w:rPr>
        <w:t>Да притежават опит в работа с проекти (подготовка на проекти и/или планиране, управление, изпълнение на проекти, наблюдение, контрол, оценка);</w:t>
      </w:r>
    </w:p>
    <w:p w:rsidR="00EE550F" w:rsidRPr="00EE550F" w:rsidRDefault="00EE550F" w:rsidP="00EE55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50F">
        <w:rPr>
          <w:rFonts w:ascii="Times New Roman" w:hAnsi="Times New Roman" w:cs="Times New Roman"/>
          <w:sz w:val="24"/>
          <w:szCs w:val="24"/>
        </w:rPr>
        <w:t xml:space="preserve">Да притежават опит в оценяването на проектни предложения; </w:t>
      </w:r>
    </w:p>
    <w:p w:rsidR="006C694F" w:rsidRPr="00D70A02" w:rsidRDefault="00D70A02" w:rsidP="00106D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02">
        <w:rPr>
          <w:rFonts w:ascii="Times New Roman" w:hAnsi="Times New Roman" w:cs="Times New Roman"/>
          <w:sz w:val="24"/>
          <w:szCs w:val="24"/>
        </w:rPr>
        <w:t>Д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а не са осъждани за престъпление по служба с влязла в сила присъда; или за измама, корупция, участие в престъпна организация или всякаква друга </w:t>
      </w:r>
      <w:r w:rsidR="006C694F" w:rsidRPr="00D70A02">
        <w:rPr>
          <w:rFonts w:ascii="Times New Roman" w:hAnsi="Times New Roman" w:cs="Times New Roman"/>
          <w:sz w:val="24"/>
          <w:szCs w:val="24"/>
        </w:rPr>
        <w:lastRenderedPageBreak/>
        <w:t>незаконна дейност, накърняваща финансовите и</w:t>
      </w:r>
      <w:r w:rsidR="00106D09">
        <w:rPr>
          <w:rFonts w:ascii="Times New Roman" w:hAnsi="Times New Roman" w:cs="Times New Roman"/>
          <w:sz w:val="24"/>
          <w:szCs w:val="24"/>
        </w:rPr>
        <w:t>нтереси на България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и страните членки на Европейското икономическо пространство; </w:t>
      </w:r>
    </w:p>
    <w:p w:rsidR="00DB7B94" w:rsidRDefault="00D70A02" w:rsidP="00D37866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94">
        <w:rPr>
          <w:rFonts w:ascii="Times New Roman" w:hAnsi="Times New Roman" w:cs="Times New Roman"/>
          <w:sz w:val="24"/>
          <w:szCs w:val="24"/>
        </w:rPr>
        <w:t>В</w:t>
      </w:r>
      <w:r w:rsidR="006C694F" w:rsidRPr="00DB7B94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B058ED" w:rsidRPr="00DB7B94">
        <w:rPr>
          <w:rFonts w:ascii="Times New Roman" w:hAnsi="Times New Roman" w:cs="Times New Roman"/>
          <w:sz w:val="24"/>
          <w:szCs w:val="24"/>
        </w:rPr>
        <w:t xml:space="preserve">дната една година да не са били, както и към момента на подаване на заявлението за участие в конкурса да не са </w:t>
      </w:r>
      <w:r w:rsidR="006C694F" w:rsidRPr="00DB7B94">
        <w:rPr>
          <w:rFonts w:ascii="Times New Roman" w:hAnsi="Times New Roman" w:cs="Times New Roman"/>
          <w:sz w:val="24"/>
          <w:szCs w:val="24"/>
        </w:rPr>
        <w:t>на трудово или служебно</w:t>
      </w:r>
      <w:r w:rsidRPr="00DB7B94">
        <w:rPr>
          <w:rFonts w:ascii="Times New Roman" w:hAnsi="Times New Roman" w:cs="Times New Roman"/>
          <w:sz w:val="24"/>
          <w:szCs w:val="24"/>
        </w:rPr>
        <w:t xml:space="preserve"> </w:t>
      </w:r>
      <w:r w:rsidR="006C694F" w:rsidRPr="00DB7B94">
        <w:rPr>
          <w:rFonts w:ascii="Times New Roman" w:hAnsi="Times New Roman" w:cs="Times New Roman"/>
          <w:sz w:val="24"/>
          <w:szCs w:val="24"/>
        </w:rPr>
        <w:t xml:space="preserve">правоотношение с </w:t>
      </w:r>
      <w:r w:rsidR="00DB7B94" w:rsidRPr="00DB7B94">
        <w:rPr>
          <w:rFonts w:ascii="Times New Roman" w:hAnsi="Times New Roman" w:cs="Times New Roman"/>
          <w:sz w:val="24"/>
          <w:szCs w:val="24"/>
        </w:rPr>
        <w:t>Програмния оператор</w:t>
      </w:r>
      <w:r w:rsidR="00DB7B94">
        <w:rPr>
          <w:rFonts w:ascii="Times New Roman" w:hAnsi="Times New Roman" w:cs="Times New Roman"/>
          <w:sz w:val="24"/>
          <w:szCs w:val="24"/>
        </w:rPr>
        <w:t xml:space="preserve"> (Министерство на здравеопазването)</w:t>
      </w:r>
      <w:r w:rsidR="00DB7B94" w:rsidRPr="00DB7B94">
        <w:rPr>
          <w:rFonts w:ascii="Times New Roman" w:hAnsi="Times New Roman" w:cs="Times New Roman"/>
          <w:sz w:val="24"/>
          <w:szCs w:val="24"/>
        </w:rPr>
        <w:t xml:space="preserve">, </w:t>
      </w:r>
      <w:r w:rsidR="00D37866">
        <w:rPr>
          <w:rFonts w:ascii="Times New Roman" w:hAnsi="Times New Roman" w:cs="Times New Roman"/>
          <w:sz w:val="24"/>
          <w:szCs w:val="24"/>
        </w:rPr>
        <w:t xml:space="preserve">Подкрепящото звено и </w:t>
      </w:r>
      <w:r w:rsidR="00DB7B94" w:rsidRPr="00DB7B94">
        <w:rPr>
          <w:rFonts w:ascii="Times New Roman" w:hAnsi="Times New Roman" w:cs="Times New Roman"/>
          <w:sz w:val="24"/>
          <w:szCs w:val="24"/>
        </w:rPr>
        <w:t xml:space="preserve">Националното  </w:t>
      </w:r>
      <w:proofErr w:type="spellStart"/>
      <w:r w:rsidR="00DB7B94" w:rsidRPr="00DB7B94">
        <w:rPr>
          <w:rFonts w:ascii="Times New Roman" w:hAnsi="Times New Roman" w:cs="Times New Roman"/>
          <w:sz w:val="24"/>
          <w:szCs w:val="24"/>
        </w:rPr>
        <w:t>координациооно</w:t>
      </w:r>
      <w:proofErr w:type="spellEnd"/>
      <w:r w:rsidR="00DB7B94" w:rsidRPr="00DB7B94">
        <w:rPr>
          <w:rFonts w:ascii="Times New Roman" w:hAnsi="Times New Roman" w:cs="Times New Roman"/>
          <w:sz w:val="24"/>
          <w:szCs w:val="24"/>
        </w:rPr>
        <w:t xml:space="preserve"> звено или друг орган администриращ и/или управляващ Финансовия механизъм на Европейското икономическо пространство и Норвежкия финансов механизъм 2009-2014 г.;</w:t>
      </w:r>
    </w:p>
    <w:p w:rsidR="00DB7B94" w:rsidRPr="00DB7B94" w:rsidRDefault="00DB7B94" w:rsidP="00DB7B94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не са на трудово или служебно правоотношение в държавната администрация;</w:t>
      </w:r>
    </w:p>
    <w:p w:rsidR="006C694F" w:rsidRPr="00DB7B94" w:rsidRDefault="00D70A02" w:rsidP="00106D0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94">
        <w:rPr>
          <w:rFonts w:ascii="Times New Roman" w:hAnsi="Times New Roman" w:cs="Times New Roman"/>
          <w:sz w:val="24"/>
          <w:szCs w:val="24"/>
        </w:rPr>
        <w:t>Д</w:t>
      </w:r>
      <w:r w:rsidR="006C694F" w:rsidRPr="00DB7B94">
        <w:rPr>
          <w:rFonts w:ascii="Times New Roman" w:hAnsi="Times New Roman" w:cs="Times New Roman"/>
          <w:sz w:val="24"/>
          <w:szCs w:val="24"/>
        </w:rPr>
        <w:t>а не попада</w:t>
      </w:r>
      <w:r w:rsidR="00F62C2C" w:rsidRPr="00DB7B94">
        <w:rPr>
          <w:rFonts w:ascii="Times New Roman" w:hAnsi="Times New Roman" w:cs="Times New Roman"/>
          <w:sz w:val="24"/>
          <w:szCs w:val="24"/>
        </w:rPr>
        <w:t>т</w:t>
      </w:r>
      <w:r w:rsidR="00A9214C" w:rsidRPr="00B55E1F">
        <w:t xml:space="preserve"> </w:t>
      </w:r>
      <w:r w:rsidR="00A9214C" w:rsidRPr="00DB7B94">
        <w:rPr>
          <w:rFonts w:ascii="Times New Roman" w:hAnsi="Times New Roman" w:cs="Times New Roman"/>
          <w:sz w:val="24"/>
          <w:szCs w:val="24"/>
        </w:rPr>
        <w:t xml:space="preserve">в хипотезата на </w:t>
      </w:r>
      <w:r w:rsidR="00A9214C" w:rsidRPr="00077BD2">
        <w:rPr>
          <w:rFonts w:ascii="Times New Roman" w:hAnsi="Times New Roman" w:cs="Times New Roman"/>
          <w:sz w:val="24"/>
          <w:szCs w:val="24"/>
        </w:rPr>
        <w:t>чл. 2</w:t>
      </w:r>
      <w:r w:rsidR="00A9214C" w:rsidRPr="00077B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214C" w:rsidRPr="00077BD2">
        <w:rPr>
          <w:rFonts w:ascii="Times New Roman" w:hAnsi="Times New Roman" w:cs="Times New Roman"/>
          <w:sz w:val="24"/>
          <w:szCs w:val="24"/>
        </w:rPr>
        <w:t xml:space="preserve"> и 22</w:t>
      </w:r>
      <w:r w:rsidR="00A9214C" w:rsidRPr="00077BD2">
        <w:t xml:space="preserve"> </w:t>
      </w:r>
      <w:r w:rsidR="00A9214C" w:rsidRPr="00077BD2">
        <w:rPr>
          <w:rFonts w:ascii="Times New Roman" w:hAnsi="Times New Roman" w:cs="Times New Roman"/>
          <w:sz w:val="24"/>
          <w:szCs w:val="24"/>
        </w:rPr>
        <w:t>от</w:t>
      </w:r>
      <w:r w:rsidR="00B058ED" w:rsidRPr="00DB7B94">
        <w:rPr>
          <w:rFonts w:ascii="Times New Roman" w:hAnsi="Times New Roman" w:cs="Times New Roman"/>
          <w:sz w:val="24"/>
          <w:szCs w:val="24"/>
        </w:rPr>
        <w:t xml:space="preserve"> </w:t>
      </w:r>
      <w:r w:rsidR="006C694F" w:rsidRPr="00DB7B94">
        <w:rPr>
          <w:rFonts w:ascii="Times New Roman" w:hAnsi="Times New Roman" w:cs="Times New Roman"/>
          <w:sz w:val="24"/>
          <w:szCs w:val="24"/>
        </w:rPr>
        <w:t xml:space="preserve">Закона за предотвратяване и установяване на конфликт на интереси; </w:t>
      </w:r>
    </w:p>
    <w:p w:rsidR="006C694F" w:rsidRPr="00D70A02" w:rsidRDefault="00D70A02" w:rsidP="00D72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A02">
        <w:rPr>
          <w:rFonts w:ascii="Times New Roman" w:hAnsi="Times New Roman" w:cs="Times New Roman"/>
          <w:sz w:val="24"/>
          <w:szCs w:val="24"/>
        </w:rPr>
        <w:t>Д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а не </w:t>
      </w:r>
      <w:r w:rsidR="00F62C2C">
        <w:rPr>
          <w:rFonts w:ascii="Times New Roman" w:hAnsi="Times New Roman" w:cs="Times New Roman"/>
          <w:sz w:val="24"/>
          <w:szCs w:val="24"/>
        </w:rPr>
        <w:t>са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свързан</w:t>
      </w:r>
      <w:r w:rsidR="00F62C2C">
        <w:rPr>
          <w:rFonts w:ascii="Times New Roman" w:hAnsi="Times New Roman" w:cs="Times New Roman"/>
          <w:sz w:val="24"/>
          <w:szCs w:val="24"/>
        </w:rPr>
        <w:t>и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лиц</w:t>
      </w:r>
      <w:r w:rsidR="00F62C2C">
        <w:rPr>
          <w:rFonts w:ascii="Times New Roman" w:hAnsi="Times New Roman" w:cs="Times New Roman"/>
          <w:sz w:val="24"/>
          <w:szCs w:val="24"/>
        </w:rPr>
        <w:t>а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с кандидат за предоставяне на </w:t>
      </w:r>
      <w:r>
        <w:rPr>
          <w:rFonts w:ascii="Times New Roman" w:hAnsi="Times New Roman" w:cs="Times New Roman"/>
          <w:sz w:val="24"/>
          <w:szCs w:val="24"/>
        </w:rPr>
        <w:t>безвъзмездна финансова помощ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по </w:t>
      </w:r>
      <w:r w:rsidR="00D729B8" w:rsidRPr="00D729B8">
        <w:rPr>
          <w:rFonts w:ascii="Times New Roman" w:hAnsi="Times New Roman" w:cs="Times New Roman"/>
          <w:sz w:val="24"/>
          <w:szCs w:val="24"/>
        </w:rPr>
        <w:t>Програма „Ин</w:t>
      </w:r>
      <w:r w:rsidR="00D729B8">
        <w:rPr>
          <w:rFonts w:ascii="Times New Roman" w:hAnsi="Times New Roman" w:cs="Times New Roman"/>
          <w:sz w:val="24"/>
          <w:szCs w:val="24"/>
        </w:rPr>
        <w:t xml:space="preserve">ициативи за обществено здраве“, </w:t>
      </w:r>
      <w:r w:rsidR="006C694F" w:rsidRPr="00D70A02">
        <w:rPr>
          <w:rFonts w:ascii="Times New Roman" w:hAnsi="Times New Roman" w:cs="Times New Roman"/>
          <w:sz w:val="24"/>
          <w:szCs w:val="24"/>
        </w:rPr>
        <w:t>чи</w:t>
      </w:r>
      <w:r w:rsidRPr="00D70A02">
        <w:rPr>
          <w:rFonts w:ascii="Times New Roman" w:hAnsi="Times New Roman" w:cs="Times New Roman"/>
          <w:sz w:val="24"/>
          <w:szCs w:val="24"/>
        </w:rPr>
        <w:t>ето проектно предложение ще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се </w:t>
      </w:r>
      <w:r w:rsidRPr="00D70A02">
        <w:rPr>
          <w:rFonts w:ascii="Times New Roman" w:hAnsi="Times New Roman" w:cs="Times New Roman"/>
          <w:sz w:val="24"/>
          <w:szCs w:val="24"/>
        </w:rPr>
        <w:t>оценява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, като съпрузи или лица, които се намират във фактическо съжителство, роднини по права линия, по съребрена линия – до четвърта степен включително, и роднини по сватовство – втора степен включително,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езпристрастност и обективност; </w:t>
      </w:r>
    </w:p>
    <w:p w:rsidR="006C694F" w:rsidRPr="00D70A02" w:rsidRDefault="00D70A02" w:rsidP="00D72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а не </w:t>
      </w:r>
      <w:r w:rsidR="00F62C2C">
        <w:rPr>
          <w:rFonts w:ascii="Times New Roman" w:hAnsi="Times New Roman" w:cs="Times New Roman"/>
          <w:sz w:val="24"/>
          <w:szCs w:val="24"/>
        </w:rPr>
        <w:t>са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в йерархична зависимост с кандидат за предоставяне на </w:t>
      </w:r>
      <w:r>
        <w:rPr>
          <w:rFonts w:ascii="Times New Roman" w:hAnsi="Times New Roman" w:cs="Times New Roman"/>
          <w:sz w:val="24"/>
          <w:szCs w:val="24"/>
        </w:rPr>
        <w:t>безвъзмездна финансова помощ</w:t>
      </w:r>
      <w:r w:rsidR="006C694F" w:rsidRPr="00D70A02">
        <w:rPr>
          <w:rFonts w:ascii="Times New Roman" w:hAnsi="Times New Roman" w:cs="Times New Roman"/>
          <w:sz w:val="24"/>
          <w:szCs w:val="24"/>
        </w:rPr>
        <w:t xml:space="preserve"> по </w:t>
      </w:r>
      <w:r w:rsidR="00D729B8" w:rsidRPr="00D729B8">
        <w:rPr>
          <w:rFonts w:ascii="Times New Roman" w:hAnsi="Times New Roman" w:cs="Times New Roman"/>
          <w:sz w:val="24"/>
          <w:szCs w:val="24"/>
        </w:rPr>
        <w:t>Програма „Инициативи за обществено здраве“</w:t>
      </w:r>
      <w:r w:rsidR="001C2858">
        <w:rPr>
          <w:rFonts w:ascii="Times New Roman" w:hAnsi="Times New Roman" w:cs="Times New Roman"/>
          <w:sz w:val="24"/>
          <w:szCs w:val="24"/>
        </w:rPr>
        <w:t>;</w:t>
      </w:r>
    </w:p>
    <w:p w:rsidR="006C694F" w:rsidRPr="001C2858" w:rsidRDefault="001C2858" w:rsidP="00D729B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58">
        <w:rPr>
          <w:rFonts w:ascii="Times New Roman" w:hAnsi="Times New Roman" w:cs="Times New Roman"/>
          <w:sz w:val="24"/>
          <w:szCs w:val="24"/>
        </w:rPr>
        <w:t>Д</w:t>
      </w:r>
      <w:r w:rsidR="006C694F" w:rsidRPr="001C2858">
        <w:rPr>
          <w:rFonts w:ascii="Times New Roman" w:hAnsi="Times New Roman" w:cs="Times New Roman"/>
          <w:sz w:val="24"/>
          <w:szCs w:val="24"/>
        </w:rPr>
        <w:t xml:space="preserve">а не са участвали и да не участват в подготовката на проектни предложения по </w:t>
      </w:r>
      <w:r w:rsidRPr="001C2858">
        <w:rPr>
          <w:rFonts w:ascii="Times New Roman" w:hAnsi="Times New Roman" w:cs="Times New Roman"/>
          <w:sz w:val="24"/>
          <w:szCs w:val="24"/>
        </w:rPr>
        <w:t xml:space="preserve">обявените покани за набиране на проектни предложения по </w:t>
      </w:r>
      <w:r w:rsidR="00D729B8" w:rsidRPr="00D729B8">
        <w:rPr>
          <w:rFonts w:ascii="Times New Roman" w:hAnsi="Times New Roman" w:cs="Times New Roman"/>
          <w:sz w:val="24"/>
          <w:szCs w:val="24"/>
        </w:rPr>
        <w:t>мярка 1, мярка 2, мярка 5 и мярка 6 на Програма „Инициативи за обществено здраве“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694F" w:rsidRPr="001F60A0" w:rsidRDefault="006C694F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6C694F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B373AD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ІІ.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СПЕЦИФИЧНИ ИЗИСКВАНИЯ КЪМ КАНДИДАТИТЕ ЗА ВЪНШНИ </w:t>
      </w:r>
      <w:r w:rsidR="00452959">
        <w:rPr>
          <w:rFonts w:ascii="Times New Roman" w:hAnsi="Times New Roman" w:cs="Times New Roman"/>
          <w:sz w:val="24"/>
          <w:szCs w:val="24"/>
        </w:rPr>
        <w:t>О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ЦЕНИТЕЛИ </w:t>
      </w:r>
    </w:p>
    <w:p w:rsidR="006C694F" w:rsidRPr="001F60A0" w:rsidRDefault="006C694F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452959" w:rsidRDefault="00452959" w:rsidP="00106D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59">
        <w:rPr>
          <w:rFonts w:ascii="Times New Roman" w:hAnsi="Times New Roman" w:cs="Times New Roman"/>
          <w:sz w:val="24"/>
          <w:szCs w:val="24"/>
        </w:rPr>
        <w:t>Д</w:t>
      </w:r>
      <w:r w:rsidR="006C694F" w:rsidRPr="00452959">
        <w:rPr>
          <w:rFonts w:ascii="Times New Roman" w:hAnsi="Times New Roman" w:cs="Times New Roman"/>
          <w:sz w:val="24"/>
          <w:szCs w:val="24"/>
        </w:rPr>
        <w:t>обр</w:t>
      </w:r>
      <w:r w:rsidRPr="00452959">
        <w:rPr>
          <w:rFonts w:ascii="Times New Roman" w:hAnsi="Times New Roman" w:cs="Times New Roman"/>
          <w:sz w:val="24"/>
          <w:szCs w:val="24"/>
        </w:rPr>
        <w:t xml:space="preserve">и </w:t>
      </w:r>
      <w:r w:rsidR="006C694F" w:rsidRPr="00452959">
        <w:rPr>
          <w:rFonts w:ascii="Times New Roman" w:hAnsi="Times New Roman" w:cs="Times New Roman"/>
          <w:sz w:val="24"/>
          <w:szCs w:val="24"/>
        </w:rPr>
        <w:t>компютърни умения – MS Office</w:t>
      </w:r>
      <w:r w:rsidRPr="00452959">
        <w:rPr>
          <w:rFonts w:ascii="Times New Roman" w:hAnsi="Times New Roman" w:cs="Times New Roman"/>
          <w:sz w:val="24"/>
          <w:szCs w:val="24"/>
        </w:rPr>
        <w:t xml:space="preserve">, </w:t>
      </w:r>
      <w:r w:rsidRPr="0045295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6C694F" w:rsidRPr="00452959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452959" w:rsidRDefault="00452959" w:rsidP="00106D0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452959">
        <w:rPr>
          <w:rFonts w:ascii="Times New Roman" w:hAnsi="Times New Roman" w:cs="Times New Roman"/>
        </w:rPr>
        <w:t xml:space="preserve">обро ниво на владеене на английски език; </w:t>
      </w:r>
    </w:p>
    <w:p w:rsidR="00D729B8" w:rsidRPr="00D729B8" w:rsidRDefault="00D729B8" w:rsidP="00D729B8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Предишен опит (отразен в автобиографията на кандидата) в оценка на проекти по различни програми;</w:t>
      </w:r>
    </w:p>
    <w:p w:rsidR="006C694F" w:rsidRDefault="00452959" w:rsidP="00D37866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94F" w:rsidRPr="00452959">
        <w:rPr>
          <w:rFonts w:ascii="Times New Roman" w:hAnsi="Times New Roman" w:cs="Times New Roman"/>
          <w:sz w:val="24"/>
          <w:szCs w:val="24"/>
        </w:rPr>
        <w:t xml:space="preserve">ознаване на </w:t>
      </w:r>
      <w:r w:rsidR="00077BD2" w:rsidRPr="00077BD2">
        <w:rPr>
          <w:rFonts w:ascii="Times New Roman" w:hAnsi="Times New Roman" w:cs="Times New Roman"/>
          <w:sz w:val="24"/>
          <w:szCs w:val="24"/>
        </w:rPr>
        <w:t xml:space="preserve">условията и начините на предоставяне на </w:t>
      </w:r>
      <w:r w:rsidR="006C694F" w:rsidRPr="00452959">
        <w:rPr>
          <w:rFonts w:ascii="Times New Roman" w:hAnsi="Times New Roman" w:cs="Times New Roman"/>
          <w:sz w:val="24"/>
          <w:szCs w:val="24"/>
        </w:rPr>
        <w:t xml:space="preserve">предоставяне на безвъзмездна </w:t>
      </w:r>
      <w:r w:rsidR="00D729B8" w:rsidRPr="00D729B8">
        <w:rPr>
          <w:rFonts w:ascii="Times New Roman" w:hAnsi="Times New Roman" w:cs="Times New Roman"/>
          <w:sz w:val="24"/>
          <w:szCs w:val="24"/>
        </w:rPr>
        <w:t>финансова помощ по ФМ на ЕИП и НФМ и на дейностите и допустимостта на разходите по Програма „Инициативи за обществено здраве“;</w:t>
      </w:r>
    </w:p>
    <w:p w:rsidR="00D37866" w:rsidRPr="00D37866" w:rsidRDefault="00D37866" w:rsidP="00D37866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D37866">
        <w:rPr>
          <w:rFonts w:ascii="Times New Roman" w:hAnsi="Times New Roman" w:cs="Times New Roman"/>
          <w:sz w:val="24"/>
          <w:szCs w:val="24"/>
        </w:rPr>
        <w:t xml:space="preserve">Детайлно познаване на Насоките за кандидатстване по мярка 1, мярка 2, мярка 5 и мярка 6 на Програма „Инициативи за обществено здраве“, като и въпросите и отговорите по Насоките. Информацията може да бъде намерена на електронна страница на Програмата: </w:t>
      </w:r>
      <w:hyperlink r:id="rId9" w:history="1">
        <w:r w:rsidRPr="00333679">
          <w:rPr>
            <w:rStyle w:val="Hyperlink"/>
            <w:rFonts w:ascii="Times New Roman" w:hAnsi="Times New Roman" w:cs="Times New Roman"/>
            <w:sz w:val="24"/>
            <w:szCs w:val="24"/>
          </w:rPr>
          <w:t>www.bg07eeagrants.bg/bg/покани/покани-за-проектни-предложения/</w:t>
        </w:r>
      </w:hyperlink>
    </w:p>
    <w:p w:rsidR="00C86A0A" w:rsidRPr="00BA5A7D" w:rsidRDefault="00D37866" w:rsidP="00D37866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86A0A">
        <w:rPr>
          <w:rFonts w:ascii="Times New Roman" w:hAnsi="Times New Roman" w:cs="Times New Roman"/>
        </w:rPr>
        <w:t xml:space="preserve"> </w:t>
      </w:r>
      <w:r w:rsidR="00C86A0A" w:rsidRPr="00BA5A7D">
        <w:rPr>
          <w:rFonts w:ascii="Times New Roman" w:hAnsi="Times New Roman" w:cs="Times New Roman"/>
          <w:sz w:val="24"/>
          <w:szCs w:val="24"/>
        </w:rPr>
        <w:t>Наличие на професионален опит и познания в приоритетните сфери</w:t>
      </w:r>
      <w:r w:rsidR="00670039" w:rsidRPr="00BA5A7D">
        <w:rPr>
          <w:rFonts w:ascii="Times New Roman" w:hAnsi="Times New Roman" w:cs="Times New Roman"/>
          <w:sz w:val="24"/>
          <w:szCs w:val="24"/>
        </w:rPr>
        <w:t>, по които са обявени покани за набиране на проектни предложения.</w:t>
      </w:r>
    </w:p>
    <w:p w:rsidR="00C86A0A" w:rsidRPr="00C86A0A" w:rsidRDefault="00C86A0A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A0A" w:rsidRDefault="00C86A0A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670039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ІІІ.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НЕОБХОДИМИ ДОКУМЕНТИ ЗА КАНДИДАТСТВАНЕ: </w:t>
      </w:r>
    </w:p>
    <w:p w:rsidR="006C694F" w:rsidRPr="00670039" w:rsidRDefault="00670039" w:rsidP="00377F17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одписано заявление (по образец); </w:t>
      </w:r>
    </w:p>
    <w:p w:rsidR="006C694F" w:rsidRPr="00670039" w:rsidRDefault="00670039" w:rsidP="00106D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одписана декларация (по образец); </w:t>
      </w:r>
    </w:p>
    <w:p w:rsidR="006C694F" w:rsidRPr="00670039" w:rsidRDefault="00670039" w:rsidP="00106D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втобиография (по образец); </w:t>
      </w:r>
    </w:p>
    <w:p w:rsidR="006C694F" w:rsidRPr="00670039" w:rsidRDefault="00670039" w:rsidP="00106D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опие на документ/и за завършено висше образование; </w:t>
      </w:r>
    </w:p>
    <w:p w:rsidR="006C694F" w:rsidRPr="00670039" w:rsidRDefault="00670039" w:rsidP="00106D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39">
        <w:rPr>
          <w:rFonts w:ascii="Times New Roman" w:hAnsi="Times New Roman" w:cs="Times New Roman"/>
          <w:sz w:val="24"/>
          <w:szCs w:val="24"/>
        </w:rPr>
        <w:t>К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опие </w:t>
      </w:r>
      <w:r w:rsidR="00A004DC">
        <w:rPr>
          <w:rFonts w:ascii="Times New Roman" w:hAnsi="Times New Roman" w:cs="Times New Roman"/>
          <w:sz w:val="24"/>
          <w:szCs w:val="24"/>
        </w:rPr>
        <w:t>на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 документи, удостоверяващи професионален опит (трудова, служебна или осигурителна книжка, граждански договор/и или друг/и документ/и, удостоверяващ/и професионалния опит); </w:t>
      </w:r>
    </w:p>
    <w:p w:rsidR="006C694F" w:rsidRPr="00670039" w:rsidRDefault="00670039" w:rsidP="00106D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опие на документ/и за завършен/и квалификационни курсове (ако е приложимо); </w:t>
      </w:r>
    </w:p>
    <w:p w:rsidR="006C694F" w:rsidRPr="00670039" w:rsidRDefault="00670039" w:rsidP="00106D0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039">
        <w:rPr>
          <w:rFonts w:ascii="Times New Roman" w:hAnsi="Times New Roman" w:cs="Times New Roman"/>
          <w:sz w:val="24"/>
          <w:szCs w:val="24"/>
        </w:rPr>
        <w:t>Д</w:t>
      </w:r>
      <w:r w:rsidR="006C694F" w:rsidRPr="00670039">
        <w:rPr>
          <w:rFonts w:ascii="Times New Roman" w:hAnsi="Times New Roman" w:cs="Times New Roman"/>
          <w:sz w:val="24"/>
          <w:szCs w:val="24"/>
        </w:rPr>
        <w:t xml:space="preserve">руги документи, които кандидатът счита, че са от особена важност при оценката на кандидатурата му. </w:t>
      </w:r>
    </w:p>
    <w:p w:rsidR="006C694F" w:rsidRPr="001F60A0" w:rsidRDefault="006C694F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4F0989" w:rsidP="00A0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Програмният оператор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си запазва правото да изиска представянето на допълнителни документи, които удостоверяват опита на кандидата, описан в автобиографията му. </w:t>
      </w:r>
    </w:p>
    <w:p w:rsidR="004A2E4F" w:rsidRPr="00670039" w:rsidRDefault="004A2E4F" w:rsidP="00A004D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</w:pPr>
      <w:r w:rsidRPr="00670039"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  <w:t>Документите, които не са по образец, се изискват от кандидатите като копия, заверени от него „Вярно с оригинала“.</w:t>
      </w:r>
    </w:p>
    <w:p w:rsidR="006C694F" w:rsidRDefault="006C694F" w:rsidP="00A0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Заявлението и придружаващите документи се представят попълнени на български език. </w:t>
      </w:r>
    </w:p>
    <w:p w:rsidR="006C694F" w:rsidRPr="001F60A0" w:rsidRDefault="006C694F" w:rsidP="00A0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E4F" w:rsidRDefault="006C694F" w:rsidP="00110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В случай, че дипломата на кандидата е на чужд език, освен копие от нея, кандидатът трябва да представи и </w:t>
      </w:r>
      <w:r w:rsidR="00B058ED">
        <w:rPr>
          <w:rFonts w:ascii="Times New Roman" w:hAnsi="Times New Roman" w:cs="Times New Roman"/>
          <w:sz w:val="24"/>
          <w:szCs w:val="24"/>
        </w:rPr>
        <w:t>официален</w:t>
      </w:r>
      <w:r w:rsidRPr="001F60A0">
        <w:rPr>
          <w:rFonts w:ascii="Times New Roman" w:hAnsi="Times New Roman" w:cs="Times New Roman"/>
          <w:sz w:val="24"/>
          <w:szCs w:val="24"/>
        </w:rPr>
        <w:t xml:space="preserve"> превод</w:t>
      </w:r>
      <w:r w:rsidR="00B058ED">
        <w:rPr>
          <w:rFonts w:ascii="Times New Roman" w:hAnsi="Times New Roman" w:cs="Times New Roman"/>
          <w:sz w:val="24"/>
          <w:szCs w:val="24"/>
        </w:rPr>
        <w:t xml:space="preserve"> на български език</w:t>
      </w:r>
      <w:r w:rsidRPr="001F60A0">
        <w:rPr>
          <w:rFonts w:ascii="Times New Roman" w:hAnsi="Times New Roman" w:cs="Times New Roman"/>
          <w:sz w:val="24"/>
          <w:szCs w:val="24"/>
        </w:rPr>
        <w:t xml:space="preserve">. </w:t>
      </w:r>
      <w:r w:rsidR="00B058ED" w:rsidRPr="001F60A0">
        <w:rPr>
          <w:rFonts w:ascii="Times New Roman" w:hAnsi="Times New Roman" w:cs="Times New Roman"/>
          <w:sz w:val="24"/>
          <w:szCs w:val="24"/>
        </w:rPr>
        <w:t>Под „официален превод” се има предвид превод, извършен от заклет преводач върху специална бланка на агенция за преводи и заверена от последната с подпис и печат.</w:t>
      </w:r>
      <w:r w:rsidR="00B058ED">
        <w:rPr>
          <w:rFonts w:ascii="Times New Roman" w:hAnsi="Times New Roman" w:cs="Times New Roman"/>
          <w:sz w:val="24"/>
          <w:szCs w:val="24"/>
        </w:rPr>
        <w:t xml:space="preserve"> Същото се отнася и за документи, приложени към заявлението, </w:t>
      </w:r>
      <w:r w:rsidRPr="001F60A0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B058ED">
        <w:rPr>
          <w:rFonts w:ascii="Times New Roman" w:hAnsi="Times New Roman" w:cs="Times New Roman"/>
          <w:sz w:val="24"/>
          <w:szCs w:val="24"/>
        </w:rPr>
        <w:t>са на чужд език.</w:t>
      </w:r>
    </w:p>
    <w:p w:rsidR="00B058ED" w:rsidRDefault="00B058ED" w:rsidP="00A0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89" w:rsidRPr="004F0989" w:rsidRDefault="004F0989" w:rsidP="004F0989">
      <w:pPr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</w:pPr>
      <w:r w:rsidRPr="004F0989"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  <w:t>Документите, които са по образец, могат да бъдат изтеглени от Интернет страницата на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</w:pPr>
      <w:r w:rsidRPr="004F0989"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  <w:t xml:space="preserve">Програмния оператор (ПО) </w:t>
      </w:r>
      <w:hyperlink r:id="rId10" w:history="1">
        <w:r w:rsidR="00266D8D" w:rsidRPr="009C4B70">
          <w:rPr>
            <w:rStyle w:val="Hyperlink"/>
            <w:rFonts w:ascii="TimesNewRoman" w:eastAsia="Times New Roman" w:hAnsi="TimesNewRoman" w:cs="TimesNewRoman"/>
            <w:sz w:val="24"/>
            <w:szCs w:val="24"/>
            <w:lang w:eastAsia="bg-BG"/>
          </w:rPr>
          <w:t>http://www.bg07eeagrants.bg</w:t>
        </w:r>
      </w:hyperlink>
      <w:r w:rsidR="00266D8D">
        <w:rPr>
          <w:rFonts w:ascii="TimesNewRoman" w:eastAsia="Times New Roman" w:hAnsi="TimesNewRoman" w:cs="TimesNewRoman"/>
          <w:color w:val="000000"/>
          <w:sz w:val="24"/>
          <w:szCs w:val="24"/>
          <w:lang w:eastAsia="bg-BG"/>
        </w:rPr>
        <w:t xml:space="preserve">. </w:t>
      </w:r>
    </w:p>
    <w:p w:rsidR="006C694F" w:rsidRDefault="006C694F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F17" w:rsidRPr="001F60A0" w:rsidRDefault="00377F17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4A2E4F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ІV.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НАЧИН НА КАНДИДАТСТВАНЕ </w:t>
      </w:r>
    </w:p>
    <w:p w:rsidR="006C694F" w:rsidRPr="00B926AE" w:rsidRDefault="006C694F" w:rsidP="00377F1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Документите за кандидатстване следва да бъдат представени в </w:t>
      </w:r>
      <w:r w:rsidR="004A2E4F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BA5A7D">
        <w:rPr>
          <w:rFonts w:ascii="Times New Roman" w:hAnsi="Times New Roman" w:cs="Times New Roman"/>
          <w:b/>
          <w:sz w:val="24"/>
          <w:szCs w:val="24"/>
        </w:rPr>
        <w:t>1</w:t>
      </w:r>
      <w:r w:rsidR="00C75F29">
        <w:rPr>
          <w:rFonts w:ascii="Times New Roman" w:hAnsi="Times New Roman" w:cs="Times New Roman"/>
          <w:b/>
          <w:sz w:val="24"/>
          <w:szCs w:val="24"/>
        </w:rPr>
        <w:t>9</w:t>
      </w:r>
      <w:r w:rsidR="00BA5A7D">
        <w:rPr>
          <w:rFonts w:ascii="Times New Roman" w:hAnsi="Times New Roman" w:cs="Times New Roman"/>
          <w:b/>
          <w:sz w:val="24"/>
          <w:szCs w:val="24"/>
        </w:rPr>
        <w:t>.06.</w:t>
      </w:r>
      <w:r w:rsidR="003335B0" w:rsidRPr="00B926AE">
        <w:rPr>
          <w:rFonts w:ascii="Times New Roman" w:hAnsi="Times New Roman" w:cs="Times New Roman"/>
          <w:b/>
          <w:sz w:val="24"/>
          <w:szCs w:val="24"/>
        </w:rPr>
        <w:t>201</w:t>
      </w:r>
      <w:r w:rsidR="004F0989">
        <w:rPr>
          <w:rFonts w:ascii="Times New Roman" w:hAnsi="Times New Roman" w:cs="Times New Roman"/>
          <w:b/>
          <w:sz w:val="24"/>
          <w:szCs w:val="24"/>
        </w:rPr>
        <w:t>5</w:t>
      </w:r>
      <w:r w:rsidR="003335B0" w:rsidRPr="00B926AE">
        <w:rPr>
          <w:rFonts w:ascii="Times New Roman" w:hAnsi="Times New Roman" w:cs="Times New Roman"/>
          <w:b/>
          <w:sz w:val="24"/>
          <w:szCs w:val="24"/>
        </w:rPr>
        <w:t xml:space="preserve"> г., 17.00 ч.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Комплектът с документи трябва да бъде получен в Министерство на здравеопазването в обявения по-горе срок, в запечатан плик по един от следните начини: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1. по пощата, с препоръчано писмо с обратна разписка (важи датата на пощенското клеймо);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2. по куриер;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3. доставен на ръка в деловодството на Министерство на здравеопазването.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На плика трябва да бъде отбелязана следната информация: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Адрес: гр. София 1000, пл. „Света Неделя” 5, Министерство на здравеопазването, Дирекция „Международни дейности, проекти и програми”;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Име, адрес и телефон на кандидата;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Следното означение: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„ЗА УЧАСТИЕ В КОНКУРС ЗА ВЪНШНИ ОЦЕНИТЕЛИ ПО ФМ НА ЕИП И НФМ 2009-2014“. </w:t>
      </w:r>
    </w:p>
    <w:p w:rsidR="004F0989" w:rsidRPr="004F0989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4F0989" w:rsidP="004F0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>НЕ ОТВАРЯЙ!”</w:t>
      </w:r>
    </w:p>
    <w:p w:rsidR="006C694F" w:rsidRPr="001F60A0" w:rsidRDefault="006C694F" w:rsidP="0010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2C5FE3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РЕД И НАЧИН НА ПРОВЕЖДАНЕ НА КОНКУРСА </w:t>
      </w:r>
    </w:p>
    <w:p w:rsidR="006C694F" w:rsidRPr="001F60A0" w:rsidRDefault="006C694F" w:rsidP="0070114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lastRenderedPageBreak/>
        <w:t xml:space="preserve">Всяко постъпило заявление за участие в конкурс за подбор на външни оценители се разглежда от комисия. Конкурсът протича при следните етапи: </w:t>
      </w:r>
    </w:p>
    <w:p w:rsidR="006C694F" w:rsidRPr="001F60A0" w:rsidRDefault="006C694F" w:rsidP="0070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>1. Проверка на документите за</w:t>
      </w:r>
      <w:r w:rsidR="00A004DC">
        <w:rPr>
          <w:rFonts w:ascii="Times New Roman" w:hAnsi="Times New Roman" w:cs="Times New Roman"/>
          <w:sz w:val="24"/>
          <w:szCs w:val="24"/>
        </w:rPr>
        <w:t xml:space="preserve"> </w:t>
      </w:r>
      <w:r w:rsidR="000A6ACF" w:rsidRPr="001F60A0">
        <w:rPr>
          <w:rFonts w:ascii="Times New Roman" w:hAnsi="Times New Roman" w:cs="Times New Roman"/>
          <w:sz w:val="24"/>
          <w:szCs w:val="24"/>
        </w:rPr>
        <w:t xml:space="preserve">наличие на професионален опит и квалификация </w:t>
      </w:r>
      <w:r w:rsidRPr="001F60A0">
        <w:rPr>
          <w:rFonts w:ascii="Times New Roman" w:hAnsi="Times New Roman" w:cs="Times New Roman"/>
          <w:sz w:val="24"/>
          <w:szCs w:val="24"/>
        </w:rPr>
        <w:t xml:space="preserve">съгласно посочените изисквания в настоящото обявление за конкурс. </w:t>
      </w:r>
    </w:p>
    <w:p w:rsidR="006C694F" w:rsidRPr="001F60A0" w:rsidRDefault="006C694F" w:rsidP="0070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2. Събеседване </w:t>
      </w:r>
    </w:p>
    <w:p w:rsidR="006C694F" w:rsidRPr="001F60A0" w:rsidRDefault="006C694F" w:rsidP="0070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6C694F" w:rsidP="007011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До следващ етап се допускат само кандидатите, които успешно са преминали предходния етап. </w:t>
      </w:r>
    </w:p>
    <w:p w:rsidR="006C694F" w:rsidRDefault="00306C70" w:rsidP="007011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V.1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. Проверка на документите за наличие на професионален опит и квалификация, съгласно посочените изисквания в настоящото обявление за конкурс. </w:t>
      </w:r>
    </w:p>
    <w:p w:rsidR="00B72B3B" w:rsidRDefault="004F0989" w:rsidP="00A00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Комисия разглежда всяко постъпило заявление в срок </w:t>
      </w:r>
      <w:r w:rsidR="00C75F29">
        <w:rPr>
          <w:rFonts w:ascii="Times New Roman" w:hAnsi="Times New Roman" w:cs="Times New Roman"/>
          <w:sz w:val="24"/>
          <w:szCs w:val="24"/>
        </w:rPr>
        <w:t>до</w:t>
      </w:r>
      <w:r w:rsidRPr="004F0989">
        <w:rPr>
          <w:rFonts w:ascii="Times New Roman" w:hAnsi="Times New Roman" w:cs="Times New Roman"/>
          <w:sz w:val="24"/>
          <w:szCs w:val="24"/>
        </w:rPr>
        <w:t xml:space="preserve"> </w:t>
      </w:r>
      <w:r w:rsidR="00BA5A7D">
        <w:rPr>
          <w:rFonts w:ascii="Times New Roman" w:hAnsi="Times New Roman" w:cs="Times New Roman"/>
          <w:sz w:val="24"/>
          <w:szCs w:val="24"/>
        </w:rPr>
        <w:t>7</w:t>
      </w:r>
      <w:r w:rsidRPr="004F0989">
        <w:rPr>
          <w:rFonts w:ascii="Times New Roman" w:hAnsi="Times New Roman" w:cs="Times New Roman"/>
          <w:sz w:val="24"/>
          <w:szCs w:val="24"/>
        </w:rPr>
        <w:t xml:space="preserve"> календарни дни, като преценява дали са представени всички необходими документи и дали те удостоверяват изпълнението на всички изисквания, посочени в настоящето обявление. До участие в конкурса не се допускат лица, които не са представили всички необходими документи или представените документи не удостоверяват изпълнението на всички изисквания. Решението на комисията относно допускането до конкурса се оформя в протокол, изготвят се списъци на допуснатите и недопуснатите кандидати, които се подписват от председателя на комисията и се публикуват на интернет страницата на ПО на следния интернет адрес: http://www.bg07eeagrants.bg. В списъка на допуснатите кандидати се посочва датата, часът и мястото на провеждане на събеседването. В списъка на недопуснатите кандидати се посочват основанията за недопускането им.</w:t>
      </w:r>
    </w:p>
    <w:p w:rsidR="004F0989" w:rsidRDefault="004F0989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306C70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V.2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. Събеседване </w:t>
      </w:r>
    </w:p>
    <w:p w:rsidR="004F0989" w:rsidRDefault="004F0989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989">
        <w:rPr>
          <w:rFonts w:ascii="Times New Roman" w:hAnsi="Times New Roman" w:cs="Times New Roman"/>
          <w:sz w:val="24"/>
          <w:szCs w:val="24"/>
        </w:rPr>
        <w:t xml:space="preserve">Конкурсът за външни оценители продължава чрез събеседване с кандидатите, включени в списъка на допуснатите кандидати. Кандидатите се явяват на събеседване по график, публикуван на интернет страницата на ПО  на следния интернет адрес: </w:t>
      </w:r>
      <w:hyperlink r:id="rId11" w:history="1">
        <w:r w:rsidRPr="00BE4E61">
          <w:rPr>
            <w:rStyle w:val="Hyperlink"/>
            <w:rFonts w:ascii="Times New Roman" w:hAnsi="Times New Roman" w:cs="Times New Roman"/>
            <w:sz w:val="24"/>
            <w:szCs w:val="24"/>
          </w:rPr>
          <w:t>http://www.bg07eeagrants.bg</w:t>
        </w:r>
      </w:hyperlink>
      <w:r w:rsidRPr="004F0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989" w:rsidRDefault="004F0989" w:rsidP="00377F1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313377" w:rsidP="00377F1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V.3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. Класиране </w:t>
      </w:r>
    </w:p>
    <w:p w:rsidR="004F0989" w:rsidRDefault="004F0989" w:rsidP="004F098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</w:t>
      </w:r>
      <w:r w:rsidR="00C75F29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BA5A7D">
        <w:rPr>
          <w:rFonts w:ascii="Times New Roman" w:hAnsi="Times New Roman"/>
          <w:sz w:val="24"/>
          <w:szCs w:val="24"/>
        </w:rPr>
        <w:t>7</w:t>
      </w:r>
      <w:r w:rsidRPr="00077BD2">
        <w:rPr>
          <w:rFonts w:ascii="Times New Roman" w:hAnsi="Times New Roman"/>
          <w:sz w:val="24"/>
          <w:szCs w:val="24"/>
        </w:rPr>
        <w:t xml:space="preserve"> календарни дни от</w:t>
      </w:r>
      <w:r w:rsidRPr="001F60A0">
        <w:rPr>
          <w:rFonts w:ascii="Times New Roman" w:hAnsi="Times New Roman"/>
          <w:sz w:val="24"/>
          <w:szCs w:val="24"/>
        </w:rPr>
        <w:t xml:space="preserve"> приключването на конкурса резултатите се публикуват на интернет страницата на </w:t>
      </w:r>
      <w:r>
        <w:rPr>
          <w:rFonts w:ascii="Times New Roman" w:hAnsi="Times New Roman"/>
          <w:sz w:val="24"/>
          <w:szCs w:val="24"/>
        </w:rPr>
        <w:t>ПО</w:t>
      </w:r>
      <w:r w:rsidRPr="001F60A0">
        <w:rPr>
          <w:rFonts w:ascii="Times New Roman" w:hAnsi="Times New Roman"/>
          <w:sz w:val="24"/>
          <w:szCs w:val="24"/>
        </w:rPr>
        <w:t xml:space="preserve"> на следния интернет адрес: </w:t>
      </w:r>
      <w:hyperlink r:id="rId12" w:history="1">
        <w:r w:rsidRPr="003C35E9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http://www.bg07eeagrants.bg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F0989" w:rsidRPr="005001CE" w:rsidRDefault="004F0989" w:rsidP="004F098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F60A0">
        <w:rPr>
          <w:rFonts w:ascii="Times New Roman" w:hAnsi="Times New Roman"/>
          <w:sz w:val="24"/>
          <w:szCs w:val="24"/>
        </w:rPr>
        <w:t xml:space="preserve">В срок от 10 календарни дни след публикуването на резултатите, кандидатите могат да подават жалби. След този срок жалби няма да се разглеждат. Класирането на кандидатите завършва с изготвянето на списък с всички одобрени кандидати. Списъкът ще бъде публикуван на интернет страницата на </w:t>
      </w:r>
      <w:r>
        <w:rPr>
          <w:rFonts w:ascii="Times New Roman" w:hAnsi="Times New Roman"/>
          <w:sz w:val="24"/>
          <w:szCs w:val="24"/>
        </w:rPr>
        <w:t>ПО</w:t>
      </w:r>
      <w:r w:rsidRPr="001F6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0A0">
        <w:rPr>
          <w:rFonts w:ascii="Times New Roman" w:hAnsi="Times New Roman"/>
          <w:sz w:val="24"/>
          <w:szCs w:val="24"/>
        </w:rPr>
        <w:t xml:space="preserve">на следния интернет адрес: </w:t>
      </w:r>
      <w:hyperlink r:id="rId13" w:history="1">
        <w:r w:rsidRPr="003C35E9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http://www.bg07eeagrants.bg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F0989" w:rsidRPr="001F60A0" w:rsidRDefault="004F0989" w:rsidP="004F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60A0">
        <w:rPr>
          <w:rFonts w:ascii="Times New Roman" w:hAnsi="Times New Roman"/>
          <w:sz w:val="24"/>
          <w:szCs w:val="24"/>
        </w:rPr>
        <w:t xml:space="preserve">Включването на физическо лице – външен оценител в списъка на одобрените кандидати не гарантира автоматично </w:t>
      </w:r>
      <w:r>
        <w:rPr>
          <w:rFonts w:ascii="Times New Roman" w:hAnsi="Times New Roman"/>
          <w:sz w:val="24"/>
          <w:szCs w:val="24"/>
        </w:rPr>
        <w:t xml:space="preserve">му </w:t>
      </w:r>
      <w:r w:rsidRPr="001F60A0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в процеса на оценка на постъпилите проектни предложения </w:t>
      </w:r>
      <w:r w:rsidRPr="001F60A0">
        <w:rPr>
          <w:rFonts w:ascii="Times New Roman" w:hAnsi="Times New Roman"/>
          <w:sz w:val="24"/>
          <w:szCs w:val="24"/>
        </w:rPr>
        <w:t xml:space="preserve"> и получаване на възнаграждение. </w:t>
      </w:r>
    </w:p>
    <w:p w:rsidR="004F0989" w:rsidRPr="001F60A0" w:rsidRDefault="004F0989" w:rsidP="004F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1F60A0">
        <w:rPr>
          <w:rFonts w:ascii="Times New Roman" w:hAnsi="Times New Roman"/>
          <w:sz w:val="24"/>
          <w:szCs w:val="24"/>
        </w:rPr>
        <w:t xml:space="preserve"> си запазва правото да обяви допълнителни покани за набиране на проектни предложения. </w:t>
      </w:r>
    </w:p>
    <w:p w:rsidR="006C694F" w:rsidRPr="001F60A0" w:rsidRDefault="005001CE" w:rsidP="00106D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VІ. </w:t>
      </w:r>
      <w:r w:rsidR="006C694F" w:rsidRPr="001F60A0">
        <w:rPr>
          <w:rFonts w:ascii="Times New Roman" w:hAnsi="Times New Roman" w:cs="Times New Roman"/>
          <w:sz w:val="24"/>
          <w:szCs w:val="24"/>
        </w:rPr>
        <w:t xml:space="preserve">КРАТКО ОПИСАНИЕ НА ДЕЙНОСТТА НА ВЪНШНИТЕ ОЦЕНИТЕЛИ </w:t>
      </w:r>
    </w:p>
    <w:p w:rsidR="004F0989" w:rsidRPr="00741C5C" w:rsidRDefault="004F0989" w:rsidP="004F0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bg-BG"/>
        </w:rPr>
      </w:pPr>
      <w:r w:rsidRPr="00741C5C">
        <w:rPr>
          <w:rFonts w:ascii="Times New Roman" w:hAnsi="Times New Roman"/>
          <w:sz w:val="24"/>
          <w:szCs w:val="24"/>
        </w:rPr>
        <w:lastRenderedPageBreak/>
        <w:t xml:space="preserve">Кандидатите ще вземат участие в оценка на проектни предложения </w:t>
      </w:r>
      <w:r w:rsidRPr="00741C5C">
        <w:rPr>
          <w:rFonts w:ascii="Times New Roman" w:eastAsia="Times New Roman" w:hAnsi="Times New Roman"/>
          <w:sz w:val="24"/>
          <w:szCs w:val="24"/>
        </w:rPr>
        <w:t xml:space="preserve">по Мерки 1, 2, 5 и 6  </w:t>
      </w:r>
      <w:r w:rsidRPr="00741C5C">
        <w:rPr>
          <w:rFonts w:ascii="Times New Roman" w:hAnsi="Times New Roman"/>
          <w:sz w:val="24"/>
          <w:szCs w:val="24"/>
        </w:rPr>
        <w:t xml:space="preserve">на Програма BG07 „Инициативи за обществено здраве“, финансирана чрез </w:t>
      </w:r>
      <w:r w:rsidRPr="00741C5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bg-BG"/>
        </w:rPr>
        <w:t>Финансовия механизъм на Европейското икономическо пространство и Норвежкия финансов механизъм 2009-2014 г.</w:t>
      </w:r>
    </w:p>
    <w:p w:rsidR="004F0989" w:rsidRDefault="004F0989" w:rsidP="004F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0989" w:rsidRPr="001F60A0" w:rsidRDefault="004F0989" w:rsidP="004F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60A0">
        <w:rPr>
          <w:rFonts w:ascii="Times New Roman" w:hAnsi="Times New Roman"/>
          <w:sz w:val="24"/>
          <w:szCs w:val="24"/>
        </w:rPr>
        <w:t xml:space="preserve">В зависимост от броя на постъпилите проектни предложения, </w:t>
      </w:r>
      <w:r>
        <w:rPr>
          <w:rFonts w:ascii="Times New Roman" w:hAnsi="Times New Roman"/>
          <w:sz w:val="24"/>
          <w:szCs w:val="24"/>
        </w:rPr>
        <w:t>ПО</w:t>
      </w:r>
      <w:r w:rsidRPr="001F60A0">
        <w:rPr>
          <w:rFonts w:ascii="Times New Roman" w:hAnsi="Times New Roman"/>
          <w:sz w:val="24"/>
          <w:szCs w:val="24"/>
        </w:rPr>
        <w:t xml:space="preserve"> ще определи броя на оценителите, които ще бъдат поканени да се включат в процеса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0A0">
        <w:rPr>
          <w:rFonts w:ascii="Times New Roman" w:hAnsi="Times New Roman"/>
          <w:sz w:val="24"/>
          <w:szCs w:val="24"/>
        </w:rPr>
        <w:t xml:space="preserve">оценяване. Външните оценители </w:t>
      </w:r>
      <w:r>
        <w:rPr>
          <w:rFonts w:ascii="Times New Roman" w:hAnsi="Times New Roman"/>
          <w:sz w:val="24"/>
          <w:szCs w:val="24"/>
        </w:rPr>
        <w:t>оценяват</w:t>
      </w:r>
      <w:r w:rsidRPr="001F60A0">
        <w:rPr>
          <w:rFonts w:ascii="Times New Roman" w:hAnsi="Times New Roman"/>
          <w:sz w:val="24"/>
          <w:szCs w:val="24"/>
        </w:rPr>
        <w:t xml:space="preserve"> проектното предложение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0A0">
        <w:rPr>
          <w:rFonts w:ascii="Times New Roman" w:hAnsi="Times New Roman"/>
          <w:sz w:val="24"/>
          <w:szCs w:val="24"/>
        </w:rPr>
        <w:t xml:space="preserve">поотделно и независимо един от друг, съгласно предварително зададени критерии. В случай че има разлика в оценките повече от 30%, </w:t>
      </w:r>
      <w:r>
        <w:rPr>
          <w:rFonts w:ascii="Times New Roman" w:hAnsi="Times New Roman"/>
          <w:sz w:val="24"/>
          <w:szCs w:val="24"/>
        </w:rPr>
        <w:t>ПО</w:t>
      </w:r>
      <w:r w:rsidRPr="001F60A0">
        <w:rPr>
          <w:rFonts w:ascii="Times New Roman" w:hAnsi="Times New Roman"/>
          <w:sz w:val="24"/>
          <w:szCs w:val="24"/>
        </w:rPr>
        <w:t xml:space="preserve"> определя трети оценител, който да извърши независима оценка на проекта. В този случай средната стойност на двете най-близки оценки ще се използва за класиране на проектните предложения. </w:t>
      </w:r>
    </w:p>
    <w:p w:rsidR="004F0989" w:rsidRPr="00D402DB" w:rsidRDefault="004F0989" w:rsidP="004F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02DB">
        <w:rPr>
          <w:rFonts w:ascii="Times New Roman" w:hAnsi="Times New Roman"/>
          <w:sz w:val="24"/>
          <w:szCs w:val="24"/>
        </w:rPr>
        <w:t xml:space="preserve">За участие в оценителния процес външните оценители ще получат възнаграждение в размер </w:t>
      </w:r>
      <w:r w:rsidRPr="00077BD2">
        <w:rPr>
          <w:rFonts w:ascii="Times New Roman" w:hAnsi="Times New Roman"/>
          <w:sz w:val="24"/>
          <w:szCs w:val="24"/>
        </w:rPr>
        <w:t xml:space="preserve">на </w:t>
      </w:r>
      <w:r w:rsidR="00077BD2" w:rsidRPr="00077BD2">
        <w:rPr>
          <w:rFonts w:ascii="Times New Roman" w:hAnsi="Times New Roman"/>
          <w:sz w:val="24"/>
          <w:szCs w:val="24"/>
        </w:rPr>
        <w:t>8</w:t>
      </w:r>
      <w:r w:rsidR="00D628A6" w:rsidRPr="00077BD2">
        <w:rPr>
          <w:rFonts w:ascii="Times New Roman" w:hAnsi="Times New Roman"/>
          <w:sz w:val="24"/>
          <w:szCs w:val="24"/>
        </w:rPr>
        <w:t>0</w:t>
      </w:r>
      <w:r w:rsidRPr="00077BD2">
        <w:rPr>
          <w:rFonts w:ascii="Times New Roman" w:hAnsi="Times New Roman"/>
          <w:sz w:val="24"/>
          <w:szCs w:val="24"/>
        </w:rPr>
        <w:t xml:space="preserve"> лв. за</w:t>
      </w:r>
      <w:r w:rsidRPr="00D402DB">
        <w:rPr>
          <w:rFonts w:ascii="Times New Roman" w:hAnsi="Times New Roman"/>
          <w:sz w:val="24"/>
          <w:szCs w:val="24"/>
        </w:rPr>
        <w:t xml:space="preserve"> всеки разгледан и оценен проект. Всеки оценител ще разполага с не повече </w:t>
      </w:r>
      <w:r w:rsidRPr="00077BD2">
        <w:rPr>
          <w:rFonts w:ascii="Times New Roman" w:hAnsi="Times New Roman"/>
          <w:sz w:val="24"/>
          <w:szCs w:val="24"/>
        </w:rPr>
        <w:t xml:space="preserve">от </w:t>
      </w:r>
      <w:r w:rsidR="00C75F29">
        <w:rPr>
          <w:rFonts w:ascii="Times New Roman" w:hAnsi="Times New Roman"/>
          <w:sz w:val="24"/>
          <w:szCs w:val="24"/>
        </w:rPr>
        <w:t>2</w:t>
      </w:r>
      <w:r w:rsidRPr="00077BD2">
        <w:rPr>
          <w:rFonts w:ascii="Times New Roman" w:hAnsi="Times New Roman"/>
          <w:sz w:val="24"/>
          <w:szCs w:val="24"/>
        </w:rPr>
        <w:t>0 календарни дни за разглеждане</w:t>
      </w:r>
      <w:r w:rsidRPr="00D402DB">
        <w:rPr>
          <w:rFonts w:ascii="Times New Roman" w:hAnsi="Times New Roman"/>
          <w:sz w:val="24"/>
          <w:szCs w:val="24"/>
        </w:rPr>
        <w:t xml:space="preserve"> и оценяване на възложените му проекти. </w:t>
      </w:r>
    </w:p>
    <w:p w:rsidR="005001CE" w:rsidRDefault="005001CE" w:rsidP="00106D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94F" w:rsidRPr="001F60A0" w:rsidRDefault="006C694F" w:rsidP="00106D09">
      <w:pPr>
        <w:jc w:val="both"/>
        <w:rPr>
          <w:rFonts w:ascii="Times New Roman" w:hAnsi="Times New Roman" w:cs="Times New Roman"/>
          <w:sz w:val="24"/>
          <w:szCs w:val="24"/>
        </w:rPr>
      </w:pPr>
      <w:r w:rsidRPr="001F60A0">
        <w:rPr>
          <w:rFonts w:ascii="Times New Roman" w:hAnsi="Times New Roman" w:cs="Times New Roman"/>
          <w:sz w:val="24"/>
          <w:szCs w:val="24"/>
        </w:rPr>
        <w:t xml:space="preserve">ЗА ДОПЪЛНИТЕЛНА ИНФОРМАЦИЯ: </w:t>
      </w:r>
    </w:p>
    <w:p w:rsidR="003E437D" w:rsidRPr="003E437D" w:rsidRDefault="003E437D" w:rsidP="003E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7D">
        <w:rPr>
          <w:rFonts w:ascii="Times New Roman" w:hAnsi="Times New Roman" w:cs="Times New Roman"/>
          <w:sz w:val="24"/>
          <w:szCs w:val="24"/>
        </w:rPr>
        <w:t xml:space="preserve">гр. София 1000, бул. „Александър Стамболийски” 39, Министерство на здравеопазването, Дирекция „Международни дейности, проекти и програми“, отдел </w:t>
      </w:r>
      <w:r>
        <w:rPr>
          <w:rFonts w:ascii="Times New Roman" w:hAnsi="Times New Roman" w:cs="Times New Roman"/>
          <w:sz w:val="24"/>
          <w:szCs w:val="24"/>
        </w:rPr>
        <w:t>„Програми с външно финансиране“</w:t>
      </w:r>
    </w:p>
    <w:p w:rsidR="003E437D" w:rsidRDefault="003E437D" w:rsidP="003E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7D">
        <w:rPr>
          <w:rFonts w:ascii="Times New Roman" w:hAnsi="Times New Roman" w:cs="Times New Roman"/>
          <w:sz w:val="24"/>
          <w:szCs w:val="24"/>
        </w:rPr>
        <w:t>Г-жа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BD2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="00077BD2">
        <w:rPr>
          <w:rFonts w:ascii="Times New Roman" w:hAnsi="Times New Roman" w:cs="Times New Roman"/>
          <w:sz w:val="24"/>
          <w:szCs w:val="24"/>
        </w:rPr>
        <w:t>Шербетова</w:t>
      </w:r>
      <w:proofErr w:type="spellEnd"/>
    </w:p>
    <w:p w:rsidR="00606BAF" w:rsidRPr="001F60A0" w:rsidRDefault="003E437D" w:rsidP="003E4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7D">
        <w:rPr>
          <w:rFonts w:ascii="Times New Roman" w:hAnsi="Times New Roman" w:cs="Times New Roman"/>
          <w:sz w:val="24"/>
          <w:szCs w:val="24"/>
        </w:rPr>
        <w:t>тел.: 02/93 01 255</w:t>
      </w:r>
    </w:p>
    <w:sectPr w:rsidR="00606BAF" w:rsidRPr="001F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E42"/>
    <w:multiLevelType w:val="hybridMultilevel"/>
    <w:tmpl w:val="9FF4C3D6"/>
    <w:lvl w:ilvl="0" w:tplc="DAD264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1A47"/>
    <w:multiLevelType w:val="hybridMultilevel"/>
    <w:tmpl w:val="BE0EA2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827D9"/>
    <w:multiLevelType w:val="hybridMultilevel"/>
    <w:tmpl w:val="896421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6BFB"/>
    <w:multiLevelType w:val="hybridMultilevel"/>
    <w:tmpl w:val="3014EB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427A9"/>
    <w:multiLevelType w:val="hybridMultilevel"/>
    <w:tmpl w:val="8086F62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AEF7727"/>
    <w:multiLevelType w:val="hybridMultilevel"/>
    <w:tmpl w:val="DA1852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A64EB"/>
    <w:multiLevelType w:val="hybridMultilevel"/>
    <w:tmpl w:val="23C45C1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171F9"/>
    <w:multiLevelType w:val="hybridMultilevel"/>
    <w:tmpl w:val="5762B39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94F"/>
    <w:rsid w:val="00077BD2"/>
    <w:rsid w:val="00083E97"/>
    <w:rsid w:val="000A6ACF"/>
    <w:rsid w:val="000A6EB3"/>
    <w:rsid w:val="000E635D"/>
    <w:rsid w:val="00106D09"/>
    <w:rsid w:val="001105B2"/>
    <w:rsid w:val="001C2858"/>
    <w:rsid w:val="001F60A0"/>
    <w:rsid w:val="00240374"/>
    <w:rsid w:val="00266D8D"/>
    <w:rsid w:val="002924D7"/>
    <w:rsid w:val="002A75C4"/>
    <w:rsid w:val="002C5FE3"/>
    <w:rsid w:val="002E421D"/>
    <w:rsid w:val="00306C70"/>
    <w:rsid w:val="00313377"/>
    <w:rsid w:val="003335B0"/>
    <w:rsid w:val="00377F17"/>
    <w:rsid w:val="003D41ED"/>
    <w:rsid w:val="003E437D"/>
    <w:rsid w:val="004159BC"/>
    <w:rsid w:val="00416BA0"/>
    <w:rsid w:val="00452959"/>
    <w:rsid w:val="004A2E4F"/>
    <w:rsid w:val="004F0989"/>
    <w:rsid w:val="005001CE"/>
    <w:rsid w:val="0052216C"/>
    <w:rsid w:val="00522A8D"/>
    <w:rsid w:val="00524DF0"/>
    <w:rsid w:val="005703C5"/>
    <w:rsid w:val="005739C2"/>
    <w:rsid w:val="00592CA5"/>
    <w:rsid w:val="00606BAF"/>
    <w:rsid w:val="00670039"/>
    <w:rsid w:val="006C694F"/>
    <w:rsid w:val="0070114D"/>
    <w:rsid w:val="00801F52"/>
    <w:rsid w:val="009C5B5E"/>
    <w:rsid w:val="009C6AD1"/>
    <w:rsid w:val="00A004DC"/>
    <w:rsid w:val="00A3019D"/>
    <w:rsid w:val="00A9214C"/>
    <w:rsid w:val="00A9439D"/>
    <w:rsid w:val="00AE0F33"/>
    <w:rsid w:val="00B058ED"/>
    <w:rsid w:val="00B13FD5"/>
    <w:rsid w:val="00B1537D"/>
    <w:rsid w:val="00B23774"/>
    <w:rsid w:val="00B373AD"/>
    <w:rsid w:val="00B54D0F"/>
    <w:rsid w:val="00B72B3B"/>
    <w:rsid w:val="00B926AE"/>
    <w:rsid w:val="00BA5A7D"/>
    <w:rsid w:val="00C75F29"/>
    <w:rsid w:val="00C86A0A"/>
    <w:rsid w:val="00C94161"/>
    <w:rsid w:val="00D37866"/>
    <w:rsid w:val="00D402DB"/>
    <w:rsid w:val="00D628A6"/>
    <w:rsid w:val="00D70A02"/>
    <w:rsid w:val="00D729B8"/>
    <w:rsid w:val="00DB7B94"/>
    <w:rsid w:val="00EE550F"/>
    <w:rsid w:val="00F04140"/>
    <w:rsid w:val="00F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F33"/>
    <w:pPr>
      <w:ind w:left="720"/>
      <w:contextualSpacing/>
    </w:pPr>
  </w:style>
  <w:style w:type="paragraph" w:customStyle="1" w:styleId="Default">
    <w:name w:val="Default"/>
    <w:rsid w:val="00B37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0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DF0"/>
    <w:rPr>
      <w:b/>
      <w:bCs/>
      <w:sz w:val="20"/>
      <w:szCs w:val="20"/>
    </w:rPr>
  </w:style>
  <w:style w:type="paragraph" w:styleId="NormalWeb">
    <w:name w:val="Normal (Web)"/>
    <w:basedOn w:val="Normal"/>
    <w:rsid w:val="009C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F33"/>
    <w:pPr>
      <w:ind w:left="720"/>
      <w:contextualSpacing/>
    </w:pPr>
  </w:style>
  <w:style w:type="paragraph" w:customStyle="1" w:styleId="Default">
    <w:name w:val="Default"/>
    <w:rsid w:val="00B37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0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DF0"/>
    <w:rPr>
      <w:b/>
      <w:bCs/>
      <w:sz w:val="20"/>
      <w:szCs w:val="20"/>
    </w:rPr>
  </w:style>
  <w:style w:type="paragraph" w:styleId="NormalWeb">
    <w:name w:val="Normal (Web)"/>
    <w:basedOn w:val="Normal"/>
    <w:rsid w:val="009C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07eeagrants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g07eeagrant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07eeagrants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g07eeagrants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g07eeagrants.bg/bg/&#1087;&#1086;&#1082;&#1072;&#1085;&#1080;/&#1087;&#1086;&#1082;&#1072;&#1085;&#1080;-&#1079;&#1072;-&#1087;&#1088;&#1086;&#1077;&#1082;&#1090;&#1085;&#1080;-&#1087;&#1088;&#1077;&#1076;&#1083;&#1086;&#1078;&#1077;&#1085;&#1080;&#1103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E98F-9FDD-40D1-A9D0-88B79589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Бонева</dc:creator>
  <cp:lastModifiedBy>NFP</cp:lastModifiedBy>
  <cp:revision>2</cp:revision>
  <cp:lastPrinted>2015-06-08T14:31:00Z</cp:lastPrinted>
  <dcterms:created xsi:type="dcterms:W3CDTF">2015-06-10T08:50:00Z</dcterms:created>
  <dcterms:modified xsi:type="dcterms:W3CDTF">2015-06-10T08:50:00Z</dcterms:modified>
</cp:coreProperties>
</file>